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A5" w:rsidRPr="008C19A5" w:rsidRDefault="004A705A" w:rsidP="008C19A5">
      <w:pPr>
        <w:pStyle w:val="Header"/>
        <w:rPr>
          <w:rFonts w:ascii="Almoni DL AAA" w:hAnsi="Almoni DL AAA" w:cs="Almoni DL AAA"/>
        </w:rPr>
      </w:pPr>
      <w:r w:rsidRPr="008C19A5">
        <w:rPr>
          <w:rFonts w:ascii="Almoni DL AAA" w:hAnsi="Almoni DL AAA" w:cs="Almoni DL AAA"/>
          <w:noProof/>
        </w:rPr>
        <w:drawing>
          <wp:anchor distT="0" distB="0" distL="114300" distR="114300" simplePos="0" relativeHeight="251659264" behindDoc="1" locked="0" layoutInCell="1" allowOverlap="1" wp14:anchorId="6F0E4A22" wp14:editId="123EE62D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5076825" cy="2688655"/>
            <wp:effectExtent l="0" t="0" r="0" b="0"/>
            <wp:wrapTight wrapText="bothSides">
              <wp:wrapPolygon edited="0">
                <wp:start x="0" y="0"/>
                <wp:lineTo x="0" y="21427"/>
                <wp:lineTo x="21478" y="21427"/>
                <wp:lineTo x="21478" y="0"/>
                <wp:lineTo x="0" y="0"/>
              </wp:wrapPolygon>
            </wp:wrapTight>
            <wp:docPr id="3" name="Picture 3" descr="C:\Users\NoaT\Desktop\photos\kol k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aT\Desktop\photos\kol ko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42" cy="26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A5" w:rsidRPr="0063795D" w:rsidRDefault="0068767B" w:rsidP="0063795D">
      <w:pPr>
        <w:bidi/>
        <w:spacing w:line="360" w:lineRule="auto"/>
        <w:jc w:val="center"/>
        <w:rPr>
          <w:rFonts w:ascii="Almoni DL AAA" w:hAnsi="Almoni DL AAA" w:cs="Almoni DL AAA"/>
          <w:b/>
          <w:bCs/>
          <w:color w:val="002060"/>
          <w:kern w:val="36"/>
          <w:sz w:val="37"/>
          <w:szCs w:val="37"/>
          <w:rtl/>
        </w:rPr>
      </w:pPr>
      <w:r w:rsidRPr="0063795D">
        <w:rPr>
          <w:rFonts w:ascii="Almoni DL AAA" w:hAnsi="Almoni DL AAA" w:cs="Almoni DL AAA"/>
          <w:b/>
          <w:bCs/>
          <w:color w:val="002060"/>
          <w:kern w:val="36"/>
          <w:sz w:val="37"/>
          <w:szCs w:val="37"/>
          <w:rtl/>
        </w:rPr>
        <w:t xml:space="preserve">מלגות </w:t>
      </w:r>
      <w:proofErr w:type="spellStart"/>
      <w:r w:rsidRPr="0063795D">
        <w:rPr>
          <w:rFonts w:ascii="Almoni DL AAA" w:hAnsi="Almoni DL AAA" w:cs="Almoni DL AAA"/>
          <w:b/>
          <w:bCs/>
          <w:color w:val="002060"/>
          <w:kern w:val="36"/>
          <w:sz w:val="37"/>
          <w:szCs w:val="37"/>
          <w:rtl/>
        </w:rPr>
        <w:t>פולברייט</w:t>
      </w:r>
      <w:proofErr w:type="spellEnd"/>
      <w:r w:rsidRPr="0063795D">
        <w:rPr>
          <w:rFonts w:ascii="Almoni DL AAA" w:hAnsi="Almoni DL AAA" w:cs="Almoni DL AAA"/>
          <w:b/>
          <w:bCs/>
          <w:color w:val="002060"/>
          <w:kern w:val="36"/>
          <w:sz w:val="37"/>
          <w:szCs w:val="37"/>
          <w:rtl/>
        </w:rPr>
        <w:t xml:space="preserve"> לחוקרי בתר-דוקטורט</w:t>
      </w:r>
      <w:r w:rsidR="0088727C" w:rsidRPr="0063795D">
        <w:rPr>
          <w:rFonts w:ascii="Almoni DL AAA" w:hAnsi="Almoni DL AAA" w:cs="Almoni DL AAA"/>
          <w:b/>
          <w:bCs/>
          <w:color w:val="002060"/>
          <w:kern w:val="36"/>
          <w:sz w:val="37"/>
          <w:szCs w:val="37"/>
          <w:rtl/>
        </w:rPr>
        <w:t xml:space="preserve"> שנה אקדמית </w:t>
      </w:r>
      <w:r w:rsidR="0063795D" w:rsidRPr="0063795D">
        <w:rPr>
          <w:rFonts w:ascii="Almoni DL AAA" w:hAnsi="Almoni DL AAA" w:cs="Almoni DL AAA" w:hint="cs"/>
          <w:b/>
          <w:bCs/>
          <w:color w:val="002060"/>
          <w:kern w:val="36"/>
          <w:sz w:val="37"/>
          <w:szCs w:val="37"/>
          <w:rtl/>
        </w:rPr>
        <w:t>2020/2019</w:t>
      </w:r>
    </w:p>
    <w:p w:rsidR="0068767B" w:rsidRPr="008C19A5" w:rsidRDefault="0068767B" w:rsidP="0063795D">
      <w:pPr>
        <w:bidi/>
        <w:spacing w:line="360" w:lineRule="auto"/>
        <w:jc w:val="both"/>
        <w:rPr>
          <w:rFonts w:ascii="Almoni DL AAA" w:hAnsi="Almoni DL AAA" w:cs="Almoni DL AAA"/>
          <w:color w:val="000000"/>
          <w:sz w:val="24"/>
          <w:szCs w:val="24"/>
          <w:rtl/>
        </w:rPr>
      </w:pP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>16 מלגות בתר-דוקטורט יוענקו לחוקרים מצטיינים העומדים להתחיל את מחקריהם בארה"ב בשנה האקדמית 201</w:t>
      </w:r>
      <w:r w:rsidR="0088727C" w:rsidRPr="008C19A5">
        <w:rPr>
          <w:rFonts w:ascii="Almoni DL AAA" w:hAnsi="Almoni DL AAA" w:cs="Almoni DL AAA"/>
          <w:color w:val="000000"/>
          <w:sz w:val="24"/>
          <w:szCs w:val="24"/>
          <w:rtl/>
        </w:rPr>
        <w:t>9</w:t>
      </w: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>/20</w:t>
      </w:r>
      <w:r w:rsidR="0088727C" w:rsidRPr="008C19A5">
        <w:rPr>
          <w:rFonts w:ascii="Almoni DL AAA" w:hAnsi="Almoni DL AAA" w:cs="Almoni DL AAA"/>
          <w:color w:val="000000"/>
          <w:sz w:val="24"/>
          <w:szCs w:val="24"/>
          <w:rtl/>
        </w:rPr>
        <w:t>20</w:t>
      </w: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 xml:space="preserve"> באוניברסיטה מוכרת, במכון מחקר ציבורי או במכון מחקר פרטי הפועל שלא למטרות רווח. </w:t>
      </w:r>
    </w:p>
    <w:p w:rsidR="0068767B" w:rsidRPr="008C19A5" w:rsidRDefault="0068767B" w:rsidP="0068767B">
      <w:pPr>
        <w:bidi/>
        <w:spacing w:line="360" w:lineRule="auto"/>
        <w:jc w:val="both"/>
        <w:rPr>
          <w:rFonts w:ascii="Almoni DL AAA" w:hAnsi="Almoni DL AAA" w:cs="Almoni DL AAA"/>
          <w:color w:val="000000"/>
          <w:sz w:val="24"/>
          <w:szCs w:val="24"/>
          <w:rtl/>
        </w:rPr>
      </w:pPr>
    </w:p>
    <w:p w:rsidR="0068767B" w:rsidRPr="008C19A5" w:rsidRDefault="0068767B" w:rsidP="0063795D">
      <w:pPr>
        <w:bidi/>
        <w:spacing w:line="360" w:lineRule="auto"/>
        <w:jc w:val="both"/>
        <w:rPr>
          <w:rFonts w:ascii="Almoni DL AAA" w:hAnsi="Almoni DL AAA" w:cs="Almoni DL AAA"/>
          <w:color w:val="000000"/>
          <w:sz w:val="24"/>
          <w:szCs w:val="24"/>
        </w:rPr>
      </w:pP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 xml:space="preserve">גובה המלגה הוא </w:t>
      </w:r>
      <w:r w:rsidR="0088727C" w:rsidRPr="008C19A5">
        <w:rPr>
          <w:rFonts w:ascii="Almoni DL AAA" w:hAnsi="Almoni DL AAA" w:cs="Almoni DL AAA"/>
          <w:b/>
          <w:bCs/>
          <w:color w:val="000000"/>
          <w:sz w:val="24"/>
          <w:szCs w:val="24"/>
          <w:rtl/>
        </w:rPr>
        <w:t>4</w:t>
      </w:r>
      <w:r w:rsidRPr="008C19A5">
        <w:rPr>
          <w:rFonts w:ascii="Almoni DL AAA" w:hAnsi="Almoni DL AAA" w:cs="Almoni DL AAA"/>
          <w:b/>
          <w:bCs/>
          <w:color w:val="000000"/>
          <w:sz w:val="24"/>
          <w:szCs w:val="24"/>
          <w:rtl/>
        </w:rPr>
        <w:t xml:space="preserve">7,500 </w:t>
      </w:r>
      <w:r w:rsidR="0063795D">
        <w:rPr>
          <w:rFonts w:ascii="Almoni DL AAA" w:hAnsi="Almoni DL AAA" w:cs="Almoni DL AAA" w:hint="cs"/>
          <w:b/>
          <w:bCs/>
          <w:color w:val="000000"/>
          <w:sz w:val="24"/>
          <w:szCs w:val="24"/>
          <w:rtl/>
        </w:rPr>
        <w:t>$</w:t>
      </w: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 xml:space="preserve"> לתקופה של 9–12 חודשים.</w:t>
      </w:r>
    </w:p>
    <w:p w:rsidR="0088727C" w:rsidRPr="008C19A5" w:rsidRDefault="0068767B" w:rsidP="0068767B">
      <w:pPr>
        <w:bidi/>
        <w:spacing w:line="360" w:lineRule="auto"/>
        <w:jc w:val="both"/>
        <w:rPr>
          <w:rFonts w:ascii="Almoni DL AAA" w:hAnsi="Almoni DL AAA" w:cs="Almoni DL AAA"/>
          <w:color w:val="000000"/>
          <w:sz w:val="24"/>
          <w:szCs w:val="24"/>
          <w:rtl/>
        </w:rPr>
      </w:pP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>המלגות מיועדות לחוקרים מ</w:t>
      </w:r>
      <w:r w:rsidRPr="008C19A5">
        <w:rPr>
          <w:rFonts w:ascii="Almoni DL AAA" w:hAnsi="Almoni DL AAA" w:cs="Almoni DL AAA"/>
          <w:b/>
          <w:bCs/>
          <w:color w:val="000000"/>
          <w:sz w:val="24"/>
          <w:szCs w:val="24"/>
          <w:rtl/>
        </w:rPr>
        <w:t xml:space="preserve">כל תחומי הידע </w:t>
      </w:r>
      <w:r w:rsidRPr="008C19A5">
        <w:rPr>
          <w:rFonts w:ascii="Almoni DL AAA" w:hAnsi="Almoni DL AAA" w:cs="Almoni DL AAA"/>
          <w:color w:val="000000"/>
          <w:sz w:val="24"/>
          <w:szCs w:val="24"/>
          <w:rtl/>
        </w:rPr>
        <w:t xml:space="preserve">למעט תחומים המושתתים על  קשר קליני עם חולים או מטופלים.  </w:t>
      </w:r>
    </w:p>
    <w:p w:rsidR="0068767B" w:rsidRPr="008C19A5" w:rsidRDefault="0068767B" w:rsidP="0068767B">
      <w:pPr>
        <w:bidi/>
        <w:spacing w:line="360" w:lineRule="auto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</w:p>
    <w:p w:rsidR="0063795D" w:rsidRDefault="0088727C" w:rsidP="0068767B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 w:hint="cs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>על המועמדים להיות אזרחי ישר</w:t>
      </w:r>
      <w:r w:rsidR="0063795D">
        <w:rPr>
          <w:rFonts w:ascii="Almoni DL AAA" w:eastAsia="Times New Roman" w:hAnsi="Almoni DL AAA" w:cs="Almoni DL AAA"/>
          <w:sz w:val="24"/>
          <w:szCs w:val="24"/>
          <w:rtl/>
        </w:rPr>
        <w:t xml:space="preserve">אל. </w:t>
      </w:r>
    </w:p>
    <w:p w:rsidR="00EA04AB" w:rsidRPr="008C19A5" w:rsidRDefault="0063795D" w:rsidP="0063795D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  <w:r>
        <w:rPr>
          <w:rFonts w:ascii="Almoni DL AAA" w:eastAsia="Times New Roman" w:hAnsi="Almoni DL AAA" w:cs="Almoni DL AAA"/>
          <w:sz w:val="24"/>
          <w:szCs w:val="24"/>
          <w:rtl/>
        </w:rPr>
        <w:t>בעלי אזרחות כפולה, אמריקנית</w:t>
      </w:r>
      <w:r>
        <w:rPr>
          <w:rFonts w:ascii="Almoni DL AAA" w:eastAsia="Times New Roman" w:hAnsi="Almoni DL AAA" w:cs="Almoni DL AAA" w:hint="cs"/>
          <w:sz w:val="24"/>
          <w:szCs w:val="24"/>
          <w:rtl/>
        </w:rPr>
        <w:t>-</w:t>
      </w:r>
      <w:r w:rsidR="0088727C" w:rsidRPr="008C19A5">
        <w:rPr>
          <w:rFonts w:ascii="Almoni DL AAA" w:eastAsia="Times New Roman" w:hAnsi="Almoni DL AAA" w:cs="Almoni DL AAA"/>
          <w:sz w:val="24"/>
          <w:szCs w:val="24"/>
          <w:rtl/>
        </w:rPr>
        <w:t xml:space="preserve">ישראלית, או תושבי קבע של ארה”ב אינם זכאים להגיש מועמדות. </w:t>
      </w:r>
    </w:p>
    <w:p w:rsidR="0068767B" w:rsidRPr="008C19A5" w:rsidRDefault="00EA04AB" w:rsidP="00CB5D6D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>לא יתקבלו בקשות ממועמדים ש</w:t>
      </w:r>
      <w:r w:rsidR="00CB5D6D" w:rsidRPr="008C19A5">
        <w:rPr>
          <w:rFonts w:ascii="Almoni DL AAA" w:eastAsia="Times New Roman" w:hAnsi="Almoni DL AAA" w:cs="Almoni DL AAA"/>
          <w:sz w:val="24"/>
          <w:szCs w:val="24"/>
          <w:rtl/>
        </w:rPr>
        <w:t>קיבלו תואר</w:t>
      </w: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 xml:space="preserve"> </w:t>
      </w:r>
      <w:r w:rsidR="00CB5D6D" w:rsidRPr="008C19A5">
        <w:rPr>
          <w:rFonts w:ascii="Almoni DL AAA" w:eastAsia="Times New Roman" w:hAnsi="Almoni DL AAA" w:cs="Almoni DL AAA"/>
          <w:sz w:val="24"/>
          <w:szCs w:val="24"/>
          <w:rtl/>
        </w:rPr>
        <w:t>דוקטור</w:t>
      </w: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 xml:space="preserve"> לפני אוגוסט 2015. </w:t>
      </w:r>
    </w:p>
    <w:p w:rsidR="00EA04AB" w:rsidRPr="008C19A5" w:rsidRDefault="00EA04AB" w:rsidP="00EA04AB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</w:p>
    <w:p w:rsidR="00EA04AB" w:rsidRPr="008C19A5" w:rsidRDefault="00EA04AB" w:rsidP="0063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>לשאלות נוספות ניתן לפנות אל:</w:t>
      </w:r>
    </w:p>
    <w:p w:rsidR="00EA04AB" w:rsidRPr="008C19A5" w:rsidRDefault="00EA04AB" w:rsidP="0063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 xml:space="preserve">נעה תורג'מן: </w:t>
      </w:r>
      <w:r w:rsidR="008C19A5">
        <w:rPr>
          <w:rFonts w:ascii="Almoni DL AAA" w:eastAsia="Times New Roman" w:hAnsi="Almoni DL AAA" w:cs="Almoni DL AAA" w:hint="cs"/>
          <w:sz w:val="24"/>
          <w:szCs w:val="24"/>
          <w:rtl/>
        </w:rPr>
        <w:t>03-5213803</w:t>
      </w:r>
      <w:hyperlink r:id="rId7" w:history="1">
        <w:r w:rsidRPr="008C19A5">
          <w:rPr>
            <w:rStyle w:val="Hyperlink"/>
            <w:rFonts w:ascii="Almoni DL AAA" w:eastAsia="Times New Roman" w:hAnsi="Almoni DL AAA" w:cs="Almoni DL AAA"/>
            <w:sz w:val="24"/>
            <w:szCs w:val="24"/>
          </w:rPr>
          <w:t>NoaT@fulbright.org.il</w:t>
        </w:r>
      </w:hyperlink>
      <w:r w:rsidRPr="008C19A5">
        <w:rPr>
          <w:rFonts w:ascii="Almoni DL AAA" w:eastAsia="Times New Roman" w:hAnsi="Almoni DL AAA" w:cs="Almoni DL AAA"/>
          <w:sz w:val="24"/>
          <w:szCs w:val="24"/>
        </w:rPr>
        <w:t xml:space="preserve"> </w:t>
      </w:r>
    </w:p>
    <w:p w:rsidR="0068767B" w:rsidRPr="008C19A5" w:rsidRDefault="00EA04AB" w:rsidP="0063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color w:val="000000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sz w:val="24"/>
          <w:szCs w:val="24"/>
          <w:rtl/>
        </w:rPr>
        <w:t xml:space="preserve">סנדי מטר: </w:t>
      </w:r>
      <w:r w:rsidR="008C19A5">
        <w:rPr>
          <w:rFonts w:ascii="Almoni DL AAA" w:eastAsia="Times New Roman" w:hAnsi="Almoni DL AAA" w:cs="Almoni DL AAA" w:hint="cs"/>
          <w:sz w:val="24"/>
          <w:szCs w:val="24"/>
          <w:rtl/>
        </w:rPr>
        <w:t>03-521380</w:t>
      </w:r>
      <w:r w:rsidR="008C19A5">
        <w:rPr>
          <w:rFonts w:ascii="Almoni DL AAA" w:eastAsia="Times New Roman" w:hAnsi="Almoni DL AAA" w:cs="Almoni DL AAA" w:hint="cs"/>
          <w:sz w:val="24"/>
          <w:szCs w:val="24"/>
          <w:rtl/>
        </w:rPr>
        <w:t xml:space="preserve">4 </w:t>
      </w:r>
      <w:hyperlink r:id="rId8" w:history="1">
        <w:r w:rsidRPr="008C19A5">
          <w:rPr>
            <w:rStyle w:val="Hyperlink"/>
            <w:rFonts w:ascii="Almoni DL AAA" w:eastAsia="Times New Roman" w:hAnsi="Almoni DL AAA" w:cs="Almoni DL AAA"/>
            <w:sz w:val="24"/>
            <w:szCs w:val="24"/>
          </w:rPr>
          <w:t>Smattar@fulbright.org.il</w:t>
        </w:r>
      </w:hyperlink>
      <w:r w:rsidRPr="008C19A5">
        <w:rPr>
          <w:rFonts w:ascii="Almoni DL AAA" w:eastAsia="Times New Roman" w:hAnsi="Almoni DL AAA" w:cs="Almoni DL AAA"/>
          <w:color w:val="000000"/>
          <w:sz w:val="24"/>
          <w:szCs w:val="24"/>
          <w:rtl/>
        </w:rPr>
        <w:t xml:space="preserve"> </w:t>
      </w:r>
    </w:p>
    <w:p w:rsidR="00EA04AB" w:rsidRPr="008C19A5" w:rsidRDefault="00EA04AB" w:rsidP="00EA04AB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color w:val="000000"/>
          <w:sz w:val="24"/>
          <w:szCs w:val="24"/>
          <w:rtl/>
        </w:rPr>
      </w:pPr>
      <w:bookmarkStart w:id="0" w:name="_GoBack"/>
    </w:p>
    <w:bookmarkEnd w:id="0"/>
    <w:p w:rsidR="001362B4" w:rsidRPr="008C19A5" w:rsidRDefault="001362B4" w:rsidP="001362B4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b/>
          <w:bCs/>
          <w:color w:val="000000"/>
          <w:sz w:val="24"/>
          <w:szCs w:val="24"/>
        </w:rPr>
      </w:pPr>
    </w:p>
    <w:p w:rsidR="0068767B" w:rsidRPr="008C19A5" w:rsidRDefault="0068767B" w:rsidP="00EA04AB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</w:pPr>
      <w:r w:rsidRPr="008C19A5"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  <w:t>מועד אחרון להגשת מועמדות הוא  1 ב</w:t>
      </w:r>
      <w:r w:rsidR="00E74AD8" w:rsidRPr="008C19A5"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  <w:t>דצמבר</w:t>
      </w:r>
      <w:r w:rsidRPr="008C19A5"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  <w:t xml:space="preserve"> </w:t>
      </w:r>
      <w:r w:rsidR="00EA04AB" w:rsidRPr="008C19A5"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  <w:t>2018</w:t>
      </w:r>
    </w:p>
    <w:p w:rsidR="00EA04AB" w:rsidRPr="008C19A5" w:rsidRDefault="00EA04AB" w:rsidP="00EA04AB">
      <w:pPr>
        <w:bidi/>
        <w:spacing w:line="360" w:lineRule="auto"/>
        <w:ind w:right="225"/>
        <w:jc w:val="both"/>
        <w:rPr>
          <w:rFonts w:ascii="Almoni DL AAA" w:eastAsia="Times New Roman" w:hAnsi="Almoni DL AAA" w:cs="Almoni DL AAA"/>
          <w:b/>
          <w:bCs/>
          <w:color w:val="000000"/>
          <w:sz w:val="24"/>
          <w:szCs w:val="24"/>
          <w:rtl/>
        </w:rPr>
      </w:pPr>
    </w:p>
    <w:p w:rsidR="00EA04AB" w:rsidRPr="0063795D" w:rsidRDefault="0063795D" w:rsidP="0063795D">
      <w:pPr>
        <w:bidi/>
        <w:spacing w:line="360" w:lineRule="auto"/>
        <w:ind w:right="225"/>
        <w:jc w:val="center"/>
        <w:rPr>
          <w:rFonts w:ascii="Almoni DL AAA" w:eastAsia="Times New Roman" w:hAnsi="Almoni DL AAA" w:cs="Almoni DL AAA" w:hint="cs"/>
          <w:sz w:val="40"/>
          <w:szCs w:val="40"/>
        </w:rPr>
      </w:pPr>
      <w:r w:rsidRPr="0063795D">
        <w:rPr>
          <w:rFonts w:ascii="Almoni DL AAA" w:eastAsia="Times New Roman" w:hAnsi="Almoni DL AAA" w:cs="Almoni DL AAA" w:hint="cs"/>
          <w:color w:val="000000"/>
          <w:sz w:val="40"/>
          <w:szCs w:val="40"/>
          <w:rtl/>
        </w:rPr>
        <w:t>למידע נוסף</w:t>
      </w:r>
      <w:r w:rsidR="00EA04AB" w:rsidRPr="0063795D">
        <w:rPr>
          <w:rFonts w:ascii="Almoni DL AAA" w:eastAsia="Times New Roman" w:hAnsi="Almoni DL AAA" w:cs="Almoni DL AAA"/>
          <w:color w:val="000000"/>
          <w:sz w:val="40"/>
          <w:szCs w:val="40"/>
          <w:rtl/>
        </w:rPr>
        <w:t xml:space="preserve">: </w:t>
      </w:r>
      <w:hyperlink r:id="rId9" w:history="1">
        <w:r w:rsidR="00EA04AB" w:rsidRPr="0063795D">
          <w:rPr>
            <w:rStyle w:val="Hyperlink"/>
            <w:rFonts w:ascii="Almoni DL AAA" w:eastAsia="Times New Roman" w:hAnsi="Almoni DL AAA" w:cs="Almoni DL AAA"/>
            <w:sz w:val="40"/>
            <w:szCs w:val="40"/>
          </w:rPr>
          <w:t>www.fulbright.org.il</w:t>
        </w:r>
      </w:hyperlink>
    </w:p>
    <w:sectPr w:rsidR="00EA04AB" w:rsidRPr="006379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A5" w:rsidRDefault="008C19A5" w:rsidP="008C19A5">
      <w:pPr>
        <w:spacing w:line="240" w:lineRule="auto"/>
      </w:pPr>
      <w:r>
        <w:separator/>
      </w:r>
    </w:p>
  </w:endnote>
  <w:endnote w:type="continuationSeparator" w:id="0">
    <w:p w:rsidR="008C19A5" w:rsidRDefault="008C19A5" w:rsidP="008C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i DL AAA">
    <w:panose1 w:val="00000000000000000000"/>
    <w:charset w:val="00"/>
    <w:family w:val="swiss"/>
    <w:notTrueType/>
    <w:pitch w:val="variable"/>
    <w:sig w:usb0="8000082F" w:usb1="5000406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A5" w:rsidRDefault="008C19A5" w:rsidP="008C19A5">
      <w:pPr>
        <w:spacing w:line="240" w:lineRule="auto"/>
      </w:pPr>
      <w:r>
        <w:separator/>
      </w:r>
    </w:p>
  </w:footnote>
  <w:footnote w:type="continuationSeparator" w:id="0">
    <w:p w:rsidR="008C19A5" w:rsidRDefault="008C19A5" w:rsidP="008C19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B"/>
    <w:rsid w:val="001362B4"/>
    <w:rsid w:val="004A705A"/>
    <w:rsid w:val="005272DE"/>
    <w:rsid w:val="0063795D"/>
    <w:rsid w:val="0068767B"/>
    <w:rsid w:val="006E3281"/>
    <w:rsid w:val="007F442E"/>
    <w:rsid w:val="0088727C"/>
    <w:rsid w:val="008C19A5"/>
    <w:rsid w:val="00C021CE"/>
    <w:rsid w:val="00C640C6"/>
    <w:rsid w:val="00CB5D6D"/>
    <w:rsid w:val="00DD2C23"/>
    <w:rsid w:val="00E74AD8"/>
    <w:rsid w:val="00E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002D4-9A90-4A00-8A37-896FBE0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9A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A5"/>
  </w:style>
  <w:style w:type="paragraph" w:styleId="Footer">
    <w:name w:val="footer"/>
    <w:basedOn w:val="Normal"/>
    <w:link w:val="FooterChar"/>
    <w:uiPriority w:val="99"/>
    <w:unhideWhenUsed/>
    <w:rsid w:val="008C19A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tar@fulbright.org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aT@fulbright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ulbright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Lapidot</dc:creator>
  <cp:keywords/>
  <dc:description/>
  <cp:lastModifiedBy>Noa Turgeman</cp:lastModifiedBy>
  <cp:revision>4</cp:revision>
  <cp:lastPrinted>2018-07-20T08:56:00Z</cp:lastPrinted>
  <dcterms:created xsi:type="dcterms:W3CDTF">2018-07-26T08:30:00Z</dcterms:created>
  <dcterms:modified xsi:type="dcterms:W3CDTF">2018-07-26T08:39:00Z</dcterms:modified>
</cp:coreProperties>
</file>